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E04" w:rsidRPr="00C55E04" w:rsidRDefault="00C55E04" w:rsidP="00C55E04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C55E04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Статья 105. Формы и направления международного сотрудничества в сфере образования</w:t>
      </w:r>
    </w:p>
    <w:p w:rsidR="00C55E04" w:rsidRPr="00C55E04" w:rsidRDefault="00C55E04" w:rsidP="00C5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C55E04" w:rsidRPr="00C55E04" w:rsidRDefault="00C55E04" w:rsidP="00C55E0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101376"/>
      <w:bookmarkStart w:id="1" w:name="101377"/>
      <w:bookmarkEnd w:id="0"/>
      <w:bookmarkEnd w:id="1"/>
      <w:r w:rsidRPr="00C55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Международное сотрудничество в сфере образования осуществляется в следующих целях:</w:t>
      </w:r>
    </w:p>
    <w:p w:rsidR="00C55E04" w:rsidRPr="00C55E04" w:rsidRDefault="00C55E04" w:rsidP="00C55E0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" w:name="101378"/>
      <w:bookmarkEnd w:id="2"/>
      <w:r w:rsidRPr="00C55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 расширение возможностей граждан Российской Федерации, иностранных граждан и лиц без гражданства для получения доступа к образованию;</w:t>
      </w:r>
    </w:p>
    <w:p w:rsidR="00C55E04" w:rsidRPr="00C55E04" w:rsidRDefault="00C55E04" w:rsidP="00C55E0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" w:name="101379"/>
      <w:bookmarkEnd w:id="3"/>
      <w:r w:rsidRPr="00C55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2) координация взаимодействия Российской Федерации с иностранными государствами и международными организациями по развитию образования;</w:t>
      </w:r>
    </w:p>
    <w:p w:rsidR="00C55E04" w:rsidRPr="00C55E04" w:rsidRDefault="00C55E04" w:rsidP="00C55E0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" w:name="101380"/>
      <w:bookmarkEnd w:id="4"/>
      <w:r w:rsidRPr="00C55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3) совершенствование международных и внутригосударственных механизмов развития образования.</w:t>
      </w:r>
    </w:p>
    <w:p w:rsidR="00C55E04" w:rsidRPr="00C55E04" w:rsidRDefault="00C55E04" w:rsidP="00C55E0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" w:name="101381"/>
      <w:bookmarkEnd w:id="5"/>
      <w:r w:rsidRPr="00C55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Российская Федерация содействует развитию сотрудничества российских и иностранных образовательных организаций, международной академической мобильности обучающихся, педагогических, научных и иных работников системы образования, привлечению иностранных граждан к обучению в российских организациях, осуществляющих образовательную деятельность, обеспечению взаимного признания образования и (или) квалификации, участвует в соответствии с международными договорами Российской Федерации в деятельности различных международных организаций в сфере образования.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организациями, иностранными государственными органами, а также иностранными неправительственными организациями в пределах своей компетенции в порядке, установленном законодательством Российской Федерации.</w:t>
      </w:r>
    </w:p>
    <w:p w:rsidR="00C55E04" w:rsidRPr="00C55E04" w:rsidRDefault="00C55E04" w:rsidP="00C55E0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" w:name="101382"/>
      <w:bookmarkEnd w:id="6"/>
      <w:r w:rsidRPr="00C55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Организации, входящие в систему образования,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формах, предусмотренных настоящим Федеральным законом и иными нормативными правовыми актами Российской Федерации, в частности по следующим направлениям:</w:t>
      </w:r>
    </w:p>
    <w:p w:rsidR="00C55E04" w:rsidRPr="00C55E04" w:rsidRDefault="00C55E04" w:rsidP="00C55E0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" w:name="101383"/>
      <w:bookmarkEnd w:id="7"/>
      <w:r w:rsidRPr="00C55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 разработка и реализация образовательных программ и научных программ в сфере образования совместно с международными или иностранными организациями;</w:t>
      </w:r>
    </w:p>
    <w:p w:rsidR="00C55E04" w:rsidRPr="00C55E04" w:rsidRDefault="00C55E04" w:rsidP="00C55E0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" w:name="101384"/>
      <w:bookmarkEnd w:id="8"/>
      <w:r w:rsidRPr="00C55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2) направление обучающихся, педагогических и научных работников российских организаций, осуществляющих образовательную деятельность, в иностранные образовательные организации, которое включает в себя предоставление обучающимся специальных стипендий для обучения за рубежом, а также прием иностранных обучающихся, педагогических и научных работников в российские организации, осуществляющие образовательную деятельность, в целях обучения, повышения квалификации и совершенствования научной и образовательной деятельности, в том числе в рамках международного академического обмена;</w:t>
      </w:r>
    </w:p>
    <w:p w:rsidR="00C55E04" w:rsidRPr="00C55E04" w:rsidRDefault="00C55E04" w:rsidP="00C55E0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" w:name="101385"/>
      <w:bookmarkEnd w:id="9"/>
      <w:r w:rsidRPr="00C55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3) проведение совместных научных исследований, осуществление фундаментальных и прикладных научных исследований в сфере образования, совместное осуществление инновационной деятельности;</w:t>
      </w:r>
    </w:p>
    <w:p w:rsidR="00C55E04" w:rsidRPr="00C55E04" w:rsidRDefault="00C55E04" w:rsidP="00C55E0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" w:name="101386"/>
      <w:bookmarkEnd w:id="10"/>
      <w:r w:rsidRPr="00C55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4) участие в сетевой форме реализации образовательных программ;</w:t>
      </w:r>
    </w:p>
    <w:p w:rsidR="00C55E04" w:rsidRPr="00C55E04" w:rsidRDefault="00C55E04" w:rsidP="00C55E0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" w:name="101387"/>
      <w:bookmarkEnd w:id="11"/>
      <w:r w:rsidRPr="00C55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5) участие в деятельности международных организаций и проведении международных образовательных, научно-исследовательских и научно-технических проектов, конгрессов, симпозиумов, конференций, семинаров или самостоятельное </w:t>
      </w:r>
      <w:r w:rsidRPr="00C55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проведение указанных мероприятий, а также обмен учебно-научной литературой на двусторонней и многосторонней основе.</w:t>
      </w:r>
    </w:p>
    <w:p w:rsidR="00C55E04" w:rsidRPr="00C55E04" w:rsidRDefault="00C55E04" w:rsidP="00C55E0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" w:name="000531"/>
      <w:bookmarkEnd w:id="12"/>
      <w:r w:rsidRPr="00C55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Заключение образовательными организациями, за исключением федеральных государственных образовательных организаций, находящихся в ведении федеральных государственных органов, договоров, предусмотренных </w:t>
      </w:r>
      <w:hyperlink r:id="rId4" w:history="1">
        <w:r w:rsidRPr="00C55E0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частью 3</w:t>
        </w:r>
      </w:hyperlink>
      <w:r w:rsidRPr="00C55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настоящей статьи, кроме договоров об оказании образовательных услуг иностранным гражданам, осуществляется при наличии заключения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высшего образования, или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образования. Федеральным государственным образовательным организациям, находящимся в ведении федеральных государственных органов, заключение выдается федеральным государственным органом, в ведении которого находятся соответствующие образовательные организации. Порядок подготовки и получения указанных заключений утверждается Правительством Российской Федерации.</w:t>
      </w:r>
    </w:p>
    <w:p w:rsidR="005978DD" w:rsidRDefault="005978DD"/>
    <w:p w:rsidR="005978DD" w:rsidRPr="005978DD" w:rsidRDefault="005978DD" w:rsidP="005978DD"/>
    <w:p w:rsidR="005978DD" w:rsidRDefault="005978DD" w:rsidP="005978DD"/>
    <w:p w:rsidR="005978DD" w:rsidRDefault="005978DD" w:rsidP="005978DD">
      <w:pPr>
        <w:pStyle w:val="a4"/>
        <w:spacing w:after="165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30"/>
          <w:szCs w:val="30"/>
          <w:shd w:val="clear" w:color="auto" w:fill="FFFFFF"/>
        </w:rPr>
        <w:t>МБДОУ детский сад №1 п. Нарышкино общеразвивающего вида</w:t>
      </w:r>
      <w:r>
        <w:rPr>
          <w:color w:val="000000"/>
          <w:sz w:val="30"/>
          <w:szCs w:val="30"/>
          <w:shd w:val="clear" w:color="auto" w:fill="FFFFFF"/>
        </w:rPr>
        <w:t> </w:t>
      </w:r>
      <w:r>
        <w:rPr>
          <w:b/>
          <w:bCs/>
          <w:color w:val="000000"/>
          <w:sz w:val="30"/>
          <w:szCs w:val="30"/>
          <w:shd w:val="clear" w:color="auto" w:fill="FFFFFF"/>
        </w:rPr>
        <w:t>международное сотрудничество в сфере образования не осуществляет</w:t>
      </w:r>
      <w:r>
        <w:rPr>
          <w:color w:val="000000"/>
          <w:sz w:val="30"/>
          <w:szCs w:val="30"/>
          <w:shd w:val="clear" w:color="auto" w:fill="FFFFFF"/>
        </w:rPr>
        <w:t>.</w:t>
      </w:r>
    </w:p>
    <w:p w:rsidR="005978DD" w:rsidRDefault="005978DD" w:rsidP="005978DD">
      <w:pPr>
        <w:pStyle w:val="a4"/>
        <w:spacing w:after="16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Международная аккредитация образовательных программ не предусмотрена.</w:t>
      </w:r>
      <w:r>
        <w:rPr>
          <w:rFonts w:ascii="Calibri" w:hAnsi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Заключение договоров с иностранными и (или) международными организациями по вопросам образования и науки в настоящий момент не запланировано.</w:t>
      </w:r>
    </w:p>
    <w:p w:rsidR="00266853" w:rsidRPr="005978DD" w:rsidRDefault="00266853" w:rsidP="005978DD">
      <w:bookmarkStart w:id="13" w:name="_GoBack"/>
      <w:bookmarkEnd w:id="13"/>
    </w:p>
    <w:sectPr w:rsidR="00266853" w:rsidRPr="00597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04"/>
    <w:rsid w:val="00266853"/>
    <w:rsid w:val="005978DD"/>
    <w:rsid w:val="00C5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5EDF1-59C1-4F5E-9365-7A353087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5E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E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C5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55E0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7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dact.ru/law/federalnyi-zakon-ot-29122012-n-273-fz-ob/glava-14/statia-1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2022-11-06T13:17:00Z</dcterms:created>
  <dcterms:modified xsi:type="dcterms:W3CDTF">2022-11-06T13:21:00Z</dcterms:modified>
</cp:coreProperties>
</file>